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9304E" w14:textId="77777777" w:rsidR="00FC2CDC" w:rsidRDefault="00FC2CDC" w:rsidP="00BE491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BAEF09" w14:textId="2BC13FCC" w:rsidR="005C096B" w:rsidRPr="000606C0" w:rsidRDefault="0057132A" w:rsidP="00BE491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06C0">
        <w:rPr>
          <w:rFonts w:ascii="Arial" w:hAnsi="Arial" w:cs="Arial"/>
          <w:b/>
          <w:bCs/>
          <w:sz w:val="24"/>
          <w:szCs w:val="24"/>
        </w:rPr>
        <w:t>TAŞINABİLİR CİHAZ</w:t>
      </w:r>
      <w:r w:rsidR="00A87047" w:rsidRPr="000606C0">
        <w:rPr>
          <w:rFonts w:ascii="Arial" w:hAnsi="Arial" w:cs="Arial"/>
          <w:b/>
          <w:bCs/>
          <w:sz w:val="24"/>
          <w:szCs w:val="24"/>
        </w:rPr>
        <w:t xml:space="preserve"> </w:t>
      </w:r>
      <w:r w:rsidR="00EA2619" w:rsidRPr="000606C0">
        <w:rPr>
          <w:rFonts w:ascii="Arial" w:hAnsi="Arial" w:cs="Arial"/>
          <w:b/>
          <w:bCs/>
          <w:sz w:val="24"/>
          <w:szCs w:val="24"/>
        </w:rPr>
        <w:t>PROSEDÜRÜ</w:t>
      </w:r>
      <w:bookmarkStart w:id="0" w:name="OLE_LINK1"/>
      <w:bookmarkStart w:id="1" w:name="OLE_LINK2"/>
    </w:p>
    <w:bookmarkEnd w:id="0"/>
    <w:bookmarkEnd w:id="1"/>
    <w:p w14:paraId="156AC363" w14:textId="77777777" w:rsidR="00FC2CDC" w:rsidRDefault="00FC2CDC" w:rsidP="00FC2C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2CFD">
        <w:rPr>
          <w:rFonts w:ascii="Arial" w:hAnsi="Arial" w:cs="Arial"/>
          <w:b/>
          <w:bCs/>
          <w:sz w:val="24"/>
          <w:szCs w:val="24"/>
        </w:rPr>
        <w:t>GALLİNA EURASİA POLİKARBONAT SİSTEMLERİ SAN. VE TİC. LTD. ŞTİ.</w:t>
      </w:r>
    </w:p>
    <w:p w14:paraId="6C06075A" w14:textId="3E54F278" w:rsidR="0057132A" w:rsidRPr="0057132A" w:rsidRDefault="0057132A" w:rsidP="00BE491E">
      <w:pPr>
        <w:pStyle w:val="Default"/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</w:p>
    <w:p w14:paraId="0031E6D2" w14:textId="082D4BE2" w:rsidR="0057132A" w:rsidRPr="0057132A" w:rsidRDefault="0057132A" w:rsidP="00BE491E">
      <w:pPr>
        <w:pStyle w:val="Default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b/>
          <w:bCs/>
          <w:color w:val="auto"/>
          <w:lang w:eastAsia="tr-TR"/>
        </w:rPr>
      </w:pPr>
      <w:r w:rsidRPr="0057132A">
        <w:rPr>
          <w:rFonts w:ascii="Arial" w:eastAsia="Times New Roman" w:hAnsi="Arial" w:cs="Arial"/>
          <w:b/>
          <w:bCs/>
          <w:color w:val="auto"/>
          <w:lang w:eastAsia="tr-TR"/>
        </w:rPr>
        <w:t xml:space="preserve">Amaç </w:t>
      </w:r>
    </w:p>
    <w:p w14:paraId="1570C60E" w14:textId="455F6F25" w:rsidR="0057132A" w:rsidRPr="00B1317D" w:rsidRDefault="000606C0" w:rsidP="00B1317D">
      <w:pPr>
        <w:pStyle w:val="Default"/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B1317D">
        <w:rPr>
          <w:rFonts w:ascii="Arial" w:eastAsia="Times New Roman" w:hAnsi="Arial" w:cs="Arial"/>
          <w:color w:val="auto"/>
          <w:lang w:eastAsia="tr-TR"/>
        </w:rPr>
        <w:t xml:space="preserve">Bu prosedürün amacı </w:t>
      </w:r>
      <w:r w:rsidR="00FC2CDC" w:rsidRPr="000B2CFD">
        <w:rPr>
          <w:rFonts w:ascii="Arial" w:hAnsi="Arial" w:cs="Arial"/>
        </w:rPr>
        <w:t xml:space="preserve">Gallina Eurasia Polikarbonat Sistemleri San. </w:t>
      </w:r>
      <w:proofErr w:type="gramStart"/>
      <w:r w:rsidR="00FC2CDC" w:rsidRPr="000B2CFD">
        <w:rPr>
          <w:rFonts w:ascii="Arial" w:hAnsi="Arial" w:cs="Arial"/>
        </w:rPr>
        <w:t>ve</w:t>
      </w:r>
      <w:proofErr w:type="gramEnd"/>
      <w:r w:rsidR="00FC2CDC" w:rsidRPr="000B2CFD">
        <w:rPr>
          <w:rFonts w:ascii="Arial" w:hAnsi="Arial" w:cs="Arial"/>
        </w:rPr>
        <w:t xml:space="preserve"> Tic. Ltd. Şti</w:t>
      </w:r>
      <w:r w:rsidR="00FC2CDC">
        <w:rPr>
          <w:rFonts w:ascii="Arial" w:eastAsia="Times New Roman" w:hAnsi="Arial" w:cs="Arial"/>
          <w:color w:val="auto"/>
          <w:lang w:eastAsia="tr-TR"/>
        </w:rPr>
        <w:t xml:space="preserve">. </w:t>
      </w:r>
      <w:bookmarkStart w:id="2" w:name="_GoBack"/>
      <w:bookmarkEnd w:id="2"/>
      <w:r w:rsidR="0057132A" w:rsidRPr="00B1317D">
        <w:rPr>
          <w:rFonts w:ascii="Arial" w:eastAsia="Times New Roman" w:hAnsi="Arial" w:cs="Arial"/>
          <w:color w:val="auto"/>
          <w:lang w:eastAsia="tr-TR"/>
        </w:rPr>
        <w:t xml:space="preserve">bünyesinde çalışan personelin kullandıkları depolama aygıtlarında yer alan bilgilere yetkisiz kişilerce erişimini engellemek için minimum gereklerin tanımlanmasıdır. </w:t>
      </w:r>
    </w:p>
    <w:p w14:paraId="78092AEA" w14:textId="77777777" w:rsidR="00BE491E" w:rsidRPr="0057132A" w:rsidRDefault="00BE491E" w:rsidP="00BE491E">
      <w:pPr>
        <w:pStyle w:val="Default"/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</w:p>
    <w:p w14:paraId="226AD0AB" w14:textId="77777777" w:rsidR="0057132A" w:rsidRPr="0057132A" w:rsidRDefault="0057132A" w:rsidP="00BE491E">
      <w:pPr>
        <w:pStyle w:val="Default"/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b/>
          <w:bCs/>
          <w:color w:val="auto"/>
          <w:lang w:eastAsia="tr-TR"/>
        </w:rPr>
      </w:pPr>
      <w:r w:rsidRPr="0057132A">
        <w:rPr>
          <w:rFonts w:ascii="Arial" w:eastAsia="Times New Roman" w:hAnsi="Arial" w:cs="Arial"/>
          <w:b/>
          <w:bCs/>
          <w:color w:val="auto"/>
          <w:lang w:eastAsia="tr-TR"/>
        </w:rPr>
        <w:t xml:space="preserve">2. Kapsam </w:t>
      </w:r>
    </w:p>
    <w:p w14:paraId="76D40033" w14:textId="12C03923" w:rsidR="0057132A" w:rsidRDefault="0057132A" w:rsidP="00BE491E">
      <w:pPr>
        <w:pStyle w:val="Default"/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>
        <w:rPr>
          <w:rFonts w:ascii="Arial" w:eastAsia="Times New Roman" w:hAnsi="Arial" w:cs="Arial"/>
          <w:color w:val="auto"/>
          <w:lang w:eastAsia="tr-TR"/>
        </w:rPr>
        <w:t>Şirket</w:t>
      </w:r>
      <w:r w:rsidRPr="0057132A">
        <w:rPr>
          <w:rFonts w:ascii="Arial" w:eastAsia="Times New Roman" w:hAnsi="Arial" w:cs="Arial"/>
          <w:color w:val="auto"/>
          <w:lang w:eastAsia="tr-TR"/>
        </w:rPr>
        <w:t xml:space="preserve"> bünyesinde kullanılan tüm taşınabilir depolama aygıtlarının kullanım esaslarını kapsar. Yalnızca depolama özelliği olan; CD/DVD, </w:t>
      </w:r>
      <w:proofErr w:type="spellStart"/>
      <w:r w:rsidRPr="0057132A">
        <w:rPr>
          <w:rFonts w:ascii="Arial" w:eastAsia="Times New Roman" w:hAnsi="Arial" w:cs="Arial"/>
          <w:color w:val="auto"/>
          <w:lang w:eastAsia="tr-TR"/>
        </w:rPr>
        <w:t>flash</w:t>
      </w:r>
      <w:proofErr w:type="spellEnd"/>
      <w:r w:rsidRPr="0057132A">
        <w:rPr>
          <w:rFonts w:ascii="Arial" w:eastAsia="Times New Roman" w:hAnsi="Arial" w:cs="Arial"/>
          <w:color w:val="auto"/>
          <w:lang w:eastAsia="tr-TR"/>
        </w:rPr>
        <w:t xml:space="preserve"> disk, taşınabilir hard disk gibi aygıtlar ve bilgi işleme kapasitesi bulunan taşınabilir bilgisayar gibi aygıtlar bu kapsamdadır. </w:t>
      </w:r>
    </w:p>
    <w:p w14:paraId="735CBD5E" w14:textId="77777777" w:rsidR="00BE491E" w:rsidRPr="0057132A" w:rsidRDefault="00BE491E" w:rsidP="00BE491E">
      <w:pPr>
        <w:pStyle w:val="Default"/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</w:p>
    <w:p w14:paraId="3E188CE7" w14:textId="77777777" w:rsidR="0057132A" w:rsidRPr="0057132A" w:rsidRDefault="0057132A" w:rsidP="00BE491E">
      <w:pPr>
        <w:pStyle w:val="Default"/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b/>
          <w:bCs/>
          <w:color w:val="auto"/>
          <w:lang w:eastAsia="tr-TR"/>
        </w:rPr>
      </w:pPr>
      <w:r w:rsidRPr="0057132A">
        <w:rPr>
          <w:rFonts w:ascii="Arial" w:eastAsia="Times New Roman" w:hAnsi="Arial" w:cs="Arial"/>
          <w:b/>
          <w:bCs/>
          <w:color w:val="auto"/>
          <w:lang w:eastAsia="tr-TR"/>
        </w:rPr>
        <w:t xml:space="preserve">3. Sorumlular </w:t>
      </w:r>
    </w:p>
    <w:p w14:paraId="04FC6F23" w14:textId="77777777" w:rsidR="00BE491E" w:rsidRDefault="0057132A" w:rsidP="00BE491E">
      <w:pPr>
        <w:pStyle w:val="Default"/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7132A">
        <w:rPr>
          <w:rFonts w:ascii="Arial" w:eastAsia="Times New Roman" w:hAnsi="Arial" w:cs="Arial"/>
          <w:color w:val="auto"/>
          <w:lang w:eastAsia="tr-TR"/>
        </w:rPr>
        <w:t>P</w:t>
      </w:r>
      <w:r w:rsidR="00607160">
        <w:rPr>
          <w:rFonts w:ascii="Arial" w:eastAsia="Times New Roman" w:hAnsi="Arial" w:cs="Arial"/>
          <w:color w:val="auto"/>
          <w:lang w:eastAsia="tr-TR"/>
        </w:rPr>
        <w:t>rosedürü</w:t>
      </w:r>
      <w:r w:rsidRPr="0057132A">
        <w:rPr>
          <w:rFonts w:ascii="Arial" w:eastAsia="Times New Roman" w:hAnsi="Arial" w:cs="Arial"/>
          <w:color w:val="auto"/>
          <w:lang w:eastAsia="tr-TR"/>
        </w:rPr>
        <w:t>n uygulanmasından tüm personel sorumludur.</w:t>
      </w:r>
    </w:p>
    <w:p w14:paraId="4EE254CE" w14:textId="47D9AE31" w:rsidR="0057132A" w:rsidRPr="0057132A" w:rsidRDefault="0057132A" w:rsidP="00BE491E">
      <w:pPr>
        <w:pStyle w:val="Default"/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7132A">
        <w:rPr>
          <w:rFonts w:ascii="Arial" w:eastAsia="Times New Roman" w:hAnsi="Arial" w:cs="Arial"/>
          <w:color w:val="auto"/>
          <w:lang w:eastAsia="tr-TR"/>
        </w:rPr>
        <w:t xml:space="preserve"> </w:t>
      </w:r>
    </w:p>
    <w:p w14:paraId="5BDC4956" w14:textId="77777777" w:rsidR="0057132A" w:rsidRPr="0057132A" w:rsidRDefault="0057132A" w:rsidP="00BE491E">
      <w:pPr>
        <w:pStyle w:val="Default"/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b/>
          <w:bCs/>
          <w:color w:val="auto"/>
          <w:lang w:eastAsia="tr-TR"/>
        </w:rPr>
      </w:pPr>
      <w:r w:rsidRPr="0057132A">
        <w:rPr>
          <w:rFonts w:ascii="Arial" w:eastAsia="Times New Roman" w:hAnsi="Arial" w:cs="Arial"/>
          <w:b/>
          <w:bCs/>
          <w:color w:val="auto"/>
          <w:lang w:eastAsia="tr-TR"/>
        </w:rPr>
        <w:t xml:space="preserve">4. Kurallar </w:t>
      </w:r>
    </w:p>
    <w:p w14:paraId="2CF654AA" w14:textId="3544CDD9" w:rsidR="0057132A" w:rsidRPr="0057132A" w:rsidRDefault="0057132A" w:rsidP="00BE491E">
      <w:pPr>
        <w:pStyle w:val="Default"/>
        <w:numPr>
          <w:ilvl w:val="0"/>
          <w:numId w:val="12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7132A">
        <w:rPr>
          <w:rFonts w:ascii="Arial" w:eastAsia="Times New Roman" w:hAnsi="Arial" w:cs="Arial"/>
          <w:color w:val="auto"/>
          <w:lang w:eastAsia="tr-TR"/>
        </w:rPr>
        <w:t xml:space="preserve">“Gizli” gizlilik seviyesinde kurum bilgilerini içeren taşınabilir depolama üst yönetimin onayı olmadıkça, kurum dışına çıkarılamaz. </w:t>
      </w:r>
    </w:p>
    <w:p w14:paraId="011AD13B" w14:textId="4FFC595D" w:rsidR="0057132A" w:rsidRPr="0057132A" w:rsidRDefault="0057132A" w:rsidP="00BE491E">
      <w:pPr>
        <w:pStyle w:val="Default"/>
        <w:numPr>
          <w:ilvl w:val="0"/>
          <w:numId w:val="12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7132A">
        <w:rPr>
          <w:rFonts w:ascii="Arial" w:eastAsia="Times New Roman" w:hAnsi="Arial" w:cs="Arial"/>
          <w:color w:val="auto"/>
          <w:lang w:eastAsia="tr-TR"/>
        </w:rPr>
        <w:t xml:space="preserve">“Hizmete özel” gizlilik seviyesindeki kurum bilgilerini içeren taşınabilir depolama, sadece laptop gibi parola koruması olan ortamlarla kurum dışına çıkarılabilir. </w:t>
      </w:r>
    </w:p>
    <w:p w14:paraId="7CD9853E" w14:textId="0AA6A4D6" w:rsidR="0057132A" w:rsidRPr="0057132A" w:rsidRDefault="0057132A" w:rsidP="00BE491E">
      <w:pPr>
        <w:pStyle w:val="Default"/>
        <w:numPr>
          <w:ilvl w:val="0"/>
          <w:numId w:val="12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7132A">
        <w:rPr>
          <w:rFonts w:ascii="Arial" w:eastAsia="Times New Roman" w:hAnsi="Arial" w:cs="Arial"/>
          <w:color w:val="auto"/>
          <w:lang w:eastAsia="tr-TR"/>
        </w:rPr>
        <w:t xml:space="preserve">Kurum dışına çıkarma durumlarında aygıtların korunmasından dışarıya çıkarma işlemini gerçekleştiren personel sorumludur. </w:t>
      </w:r>
    </w:p>
    <w:p w14:paraId="3FD9A04C" w14:textId="53302A93" w:rsidR="0057132A" w:rsidRPr="0057132A" w:rsidRDefault="0057132A" w:rsidP="00BE491E">
      <w:pPr>
        <w:pStyle w:val="Default"/>
        <w:numPr>
          <w:ilvl w:val="0"/>
          <w:numId w:val="12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7132A">
        <w:rPr>
          <w:rFonts w:ascii="Arial" w:eastAsia="Times New Roman" w:hAnsi="Arial" w:cs="Arial"/>
          <w:color w:val="auto"/>
          <w:lang w:eastAsia="tr-TR"/>
        </w:rPr>
        <w:t xml:space="preserve">Kurum içinde “Hizmete özel” veya daha üst seviye gizlilik seviyesinde gizli bulunan depolama aygıtları parola korumasız ortamlarda başıboş bırakılamaz. </w:t>
      </w:r>
    </w:p>
    <w:p w14:paraId="1AE763E5" w14:textId="32E792CF" w:rsidR="0057132A" w:rsidRPr="0057132A" w:rsidRDefault="0057132A" w:rsidP="00BE491E">
      <w:pPr>
        <w:pStyle w:val="Default"/>
        <w:numPr>
          <w:ilvl w:val="0"/>
          <w:numId w:val="12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7132A">
        <w:rPr>
          <w:rFonts w:ascii="Arial" w:eastAsia="Times New Roman" w:hAnsi="Arial" w:cs="Arial"/>
          <w:color w:val="auto"/>
          <w:lang w:eastAsia="tr-TR"/>
        </w:rPr>
        <w:t xml:space="preserve">Kurum içindeki taşınabilir ortamda bilginin sorumluluğu da bilgiyi son teslim alan (yedekleyen vs.) personeldedir. </w:t>
      </w:r>
    </w:p>
    <w:p w14:paraId="39F00B54" w14:textId="7A71FCAA" w:rsidR="0057132A" w:rsidRPr="0057132A" w:rsidRDefault="0057132A" w:rsidP="00BE491E">
      <w:pPr>
        <w:pStyle w:val="Default"/>
        <w:numPr>
          <w:ilvl w:val="0"/>
          <w:numId w:val="12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7132A">
        <w:rPr>
          <w:rFonts w:ascii="Arial" w:eastAsia="Times New Roman" w:hAnsi="Arial" w:cs="Arial"/>
          <w:color w:val="auto"/>
          <w:lang w:eastAsia="tr-TR"/>
        </w:rPr>
        <w:t xml:space="preserve">Taşınabilir aygıtlar bilgisayar ve sistemlerde açılmadan önce mutlaka güncel bir anti-virüs taramasından geçirilmelidir. </w:t>
      </w:r>
    </w:p>
    <w:p w14:paraId="48EF65C3" w14:textId="338765BE" w:rsidR="0057132A" w:rsidRPr="0057132A" w:rsidRDefault="0057132A" w:rsidP="00BE491E">
      <w:pPr>
        <w:pStyle w:val="Default"/>
        <w:numPr>
          <w:ilvl w:val="0"/>
          <w:numId w:val="12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7132A">
        <w:rPr>
          <w:rFonts w:ascii="Arial" w:eastAsia="Times New Roman" w:hAnsi="Arial" w:cs="Arial"/>
          <w:color w:val="auto"/>
          <w:lang w:eastAsia="tr-TR"/>
        </w:rPr>
        <w:t xml:space="preserve">“Gizlilik”, “bütünlük” veya “erişilebilirlik” seviyesi “yüksek” veya daha üst olan bilgisayar ve sistemlere, güvenliği sistemli ve sürekli olarak kontrol edilen aygıtlar dışında taşınabilir depolama aygıtı takılmamalıdır. </w:t>
      </w:r>
    </w:p>
    <w:p w14:paraId="50856C3A" w14:textId="498B19D2" w:rsidR="0057132A" w:rsidRPr="0057132A" w:rsidRDefault="0057132A" w:rsidP="00BE491E">
      <w:pPr>
        <w:pStyle w:val="Default"/>
        <w:numPr>
          <w:ilvl w:val="0"/>
          <w:numId w:val="12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7132A">
        <w:rPr>
          <w:rFonts w:ascii="Arial" w:eastAsia="Times New Roman" w:hAnsi="Arial" w:cs="Arial"/>
          <w:color w:val="auto"/>
          <w:lang w:eastAsia="tr-TR"/>
        </w:rPr>
        <w:lastRenderedPageBreak/>
        <w:t xml:space="preserve">Depolama aygıtlarındaki bilgilere ihtiyaç duyulma süreci tamamlandığı andan itibaren, aygıt sorumlularınca silinmelidir. </w:t>
      </w:r>
    </w:p>
    <w:p w14:paraId="2995C45D" w14:textId="1060AE25" w:rsidR="0057132A" w:rsidRPr="0057132A" w:rsidRDefault="0057132A" w:rsidP="00BE491E">
      <w:pPr>
        <w:pStyle w:val="Default"/>
        <w:numPr>
          <w:ilvl w:val="0"/>
          <w:numId w:val="12"/>
        </w:numPr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7132A">
        <w:rPr>
          <w:rFonts w:ascii="Arial" w:eastAsia="Times New Roman" w:hAnsi="Arial" w:cs="Arial"/>
          <w:color w:val="auto"/>
          <w:lang w:eastAsia="tr-TR"/>
        </w:rPr>
        <w:t xml:space="preserve">CD/DVD gibi silinemeyen aygıtlar eğer “gizli” seviyesinde bilgi içeriyorsa kırpma makinesi ile imha edilmelidir. Daha düşük seviyeli kurum bilgilerini içeren ortamlar fiziksel olarak kırılma, parçalanma gibi yöntemlerle imha edilmelidir. </w:t>
      </w:r>
    </w:p>
    <w:p w14:paraId="719AEEB6" w14:textId="77777777" w:rsidR="0057132A" w:rsidRPr="0057132A" w:rsidRDefault="0057132A" w:rsidP="00BE49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5FC4AE88" w14:textId="77777777" w:rsidR="0057132A" w:rsidRPr="0057132A" w:rsidRDefault="0057132A" w:rsidP="00BE49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57132A">
        <w:rPr>
          <w:rFonts w:ascii="Arial" w:hAnsi="Arial" w:cs="Arial"/>
          <w:b/>
          <w:bCs/>
          <w:sz w:val="23"/>
          <w:szCs w:val="23"/>
        </w:rPr>
        <w:t xml:space="preserve">5. Yaptırım </w:t>
      </w:r>
    </w:p>
    <w:p w14:paraId="17687F56" w14:textId="63C58CBA" w:rsidR="0057132A" w:rsidRPr="0057132A" w:rsidRDefault="0057132A" w:rsidP="00BE49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57132A">
        <w:rPr>
          <w:rFonts w:ascii="Arial" w:eastAsia="Times New Roman" w:hAnsi="Arial" w:cs="Arial"/>
          <w:sz w:val="24"/>
          <w:szCs w:val="24"/>
          <w:lang w:eastAsia="tr-TR"/>
        </w:rPr>
        <w:t>Bu p</w:t>
      </w:r>
      <w:r w:rsidR="00607160">
        <w:rPr>
          <w:rFonts w:ascii="Arial" w:eastAsia="Times New Roman" w:hAnsi="Arial" w:cs="Arial"/>
          <w:sz w:val="24"/>
          <w:szCs w:val="24"/>
          <w:lang w:eastAsia="tr-TR"/>
        </w:rPr>
        <w:t>rosedürün</w:t>
      </w:r>
      <w:r w:rsidRPr="0057132A">
        <w:rPr>
          <w:rFonts w:ascii="Arial" w:eastAsia="Times New Roman" w:hAnsi="Arial" w:cs="Arial"/>
          <w:sz w:val="24"/>
          <w:szCs w:val="24"/>
          <w:lang w:eastAsia="tr-TR"/>
        </w:rPr>
        <w:t xml:space="preserve"> ihlal edilmesi durumunda </w:t>
      </w:r>
      <w:r w:rsidR="00607160">
        <w:rPr>
          <w:rFonts w:ascii="Arial" w:eastAsia="Times New Roman" w:hAnsi="Arial" w:cs="Arial"/>
          <w:sz w:val="24"/>
          <w:szCs w:val="24"/>
          <w:lang w:eastAsia="tr-TR"/>
        </w:rPr>
        <w:t xml:space="preserve">yönetim </w:t>
      </w:r>
      <w:r w:rsidRPr="0057132A">
        <w:rPr>
          <w:rFonts w:ascii="Arial" w:eastAsia="Times New Roman" w:hAnsi="Arial" w:cs="Arial"/>
          <w:sz w:val="24"/>
          <w:szCs w:val="24"/>
          <w:lang w:eastAsia="tr-TR"/>
        </w:rPr>
        <w:t xml:space="preserve">tarafından gerekli personel desteği de alınarak ihlal nedeni incelenir. İhlal kasıtsız olup personelin eğitim vb. bir eksikliğinden kaynaklanıyorsa problemin kaynağını oluşturan eksikliği kapatmak için çalışma yapılır. Personel </w:t>
      </w:r>
      <w:r w:rsidR="00607160">
        <w:rPr>
          <w:rFonts w:ascii="Arial" w:eastAsia="Times New Roman" w:hAnsi="Arial" w:cs="Arial"/>
          <w:sz w:val="24"/>
          <w:szCs w:val="24"/>
          <w:lang w:eastAsia="tr-TR"/>
        </w:rPr>
        <w:t>yönetim</w:t>
      </w:r>
      <w:r w:rsidRPr="0057132A">
        <w:rPr>
          <w:rFonts w:ascii="Arial" w:eastAsia="Times New Roman" w:hAnsi="Arial" w:cs="Arial"/>
          <w:sz w:val="24"/>
          <w:szCs w:val="24"/>
          <w:lang w:eastAsia="tr-TR"/>
        </w:rPr>
        <w:t xml:space="preserve"> tarafından yazılı olarak uyarılır. </w:t>
      </w:r>
    </w:p>
    <w:p w14:paraId="1EE9B73F" w14:textId="099B2A2F" w:rsidR="0057132A" w:rsidRPr="0057132A" w:rsidRDefault="0057132A" w:rsidP="00BE491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57132A">
        <w:rPr>
          <w:rFonts w:ascii="Arial" w:eastAsia="Times New Roman" w:hAnsi="Arial" w:cs="Arial"/>
          <w:sz w:val="24"/>
          <w:szCs w:val="24"/>
          <w:lang w:eastAsia="tr-TR"/>
        </w:rPr>
        <w:t xml:space="preserve">Eğer ihlal işleminin kasıtlı olduğu anlaşılırsa veya kasıtsız olan ihlaller 3’ten fazla tekrar ederse </w:t>
      </w:r>
      <w:r w:rsidR="00607160">
        <w:rPr>
          <w:rFonts w:ascii="Arial" w:eastAsia="Times New Roman" w:hAnsi="Arial" w:cs="Arial"/>
          <w:sz w:val="24"/>
          <w:szCs w:val="24"/>
          <w:lang w:eastAsia="tr-TR"/>
        </w:rPr>
        <w:t>ilgili disiplin</w:t>
      </w:r>
      <w:r w:rsidRPr="0057132A">
        <w:rPr>
          <w:rFonts w:ascii="Arial" w:eastAsia="Times New Roman" w:hAnsi="Arial" w:cs="Arial"/>
          <w:sz w:val="24"/>
          <w:szCs w:val="24"/>
          <w:lang w:eastAsia="tr-TR"/>
        </w:rPr>
        <w:t xml:space="preserve"> yaptırımlar</w:t>
      </w:r>
      <w:r w:rsidR="00607160">
        <w:rPr>
          <w:rFonts w:ascii="Arial" w:eastAsia="Times New Roman" w:hAnsi="Arial" w:cs="Arial"/>
          <w:sz w:val="24"/>
          <w:szCs w:val="24"/>
          <w:lang w:eastAsia="tr-TR"/>
        </w:rPr>
        <w:t>ı</w:t>
      </w:r>
      <w:r w:rsidRPr="0057132A">
        <w:rPr>
          <w:rFonts w:ascii="Arial" w:eastAsia="Times New Roman" w:hAnsi="Arial" w:cs="Arial"/>
          <w:sz w:val="24"/>
          <w:szCs w:val="24"/>
          <w:lang w:eastAsia="tr-TR"/>
        </w:rPr>
        <w:t xml:space="preserve"> gereğince personel hakkında işlem yapılır. </w:t>
      </w:r>
    </w:p>
    <w:p w14:paraId="5BE6B94A" w14:textId="385EEB33" w:rsidR="0057132A" w:rsidRPr="0057132A" w:rsidRDefault="0057132A" w:rsidP="00BE491E">
      <w:pPr>
        <w:pStyle w:val="Default"/>
        <w:spacing w:after="27" w:line="360" w:lineRule="auto"/>
        <w:jc w:val="both"/>
        <w:rPr>
          <w:rFonts w:ascii="Arial" w:eastAsia="Times New Roman" w:hAnsi="Arial" w:cs="Arial"/>
          <w:color w:val="auto"/>
          <w:lang w:eastAsia="tr-TR"/>
        </w:rPr>
      </w:pPr>
      <w:r w:rsidRPr="0057132A">
        <w:rPr>
          <w:rFonts w:ascii="Arial" w:eastAsia="Times New Roman" w:hAnsi="Arial" w:cs="Arial"/>
          <w:color w:val="auto"/>
          <w:lang w:eastAsia="tr-TR"/>
        </w:rPr>
        <w:t xml:space="preserve">Tüm çalışanlar, güvenlik ihlali olaylarını ve bu </w:t>
      </w:r>
      <w:r w:rsidR="00607160">
        <w:rPr>
          <w:rFonts w:ascii="Arial" w:eastAsia="Times New Roman" w:hAnsi="Arial" w:cs="Arial"/>
          <w:color w:val="auto"/>
          <w:lang w:eastAsia="tr-TR"/>
        </w:rPr>
        <w:t xml:space="preserve">prosedürün </w:t>
      </w:r>
      <w:r w:rsidRPr="0057132A">
        <w:rPr>
          <w:rFonts w:ascii="Arial" w:eastAsia="Times New Roman" w:hAnsi="Arial" w:cs="Arial"/>
          <w:color w:val="auto"/>
          <w:lang w:eastAsia="tr-TR"/>
        </w:rPr>
        <w:t>ihlallerini, en kısa sürede</w:t>
      </w:r>
      <w:r w:rsidR="00607160">
        <w:rPr>
          <w:rFonts w:ascii="Arial" w:eastAsia="Times New Roman" w:hAnsi="Arial" w:cs="Arial"/>
          <w:color w:val="auto"/>
          <w:lang w:eastAsia="tr-TR"/>
        </w:rPr>
        <w:t xml:space="preserve"> yönetime</w:t>
      </w:r>
      <w:r w:rsidRPr="0057132A">
        <w:rPr>
          <w:rFonts w:ascii="Arial" w:eastAsia="Times New Roman" w:hAnsi="Arial" w:cs="Arial"/>
          <w:color w:val="auto"/>
          <w:lang w:eastAsia="tr-TR"/>
        </w:rPr>
        <w:t xml:space="preserve"> bildirme sorumluluğundadır.</w:t>
      </w:r>
    </w:p>
    <w:sectPr w:rsidR="0057132A" w:rsidRPr="0057132A" w:rsidSect="006D2161">
      <w:pgSz w:w="11906" w:h="16838"/>
      <w:pgMar w:top="851" w:right="1274" w:bottom="567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E73"/>
    <w:multiLevelType w:val="hybridMultilevel"/>
    <w:tmpl w:val="8FFC61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D02E2"/>
    <w:multiLevelType w:val="hybridMultilevel"/>
    <w:tmpl w:val="15781FDC"/>
    <w:lvl w:ilvl="0" w:tplc="9D4C1C64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>
      <w:start w:val="1"/>
      <w:numFmt w:val="decimal"/>
      <w:lvlText w:val="%4."/>
      <w:lvlJc w:val="left"/>
      <w:pPr>
        <w:ind w:left="3588" w:hanging="360"/>
      </w:pPr>
    </w:lvl>
    <w:lvl w:ilvl="4" w:tplc="041F0019">
      <w:start w:val="1"/>
      <w:numFmt w:val="lowerLetter"/>
      <w:lvlText w:val="%5."/>
      <w:lvlJc w:val="left"/>
      <w:pPr>
        <w:ind w:left="4308" w:hanging="360"/>
      </w:pPr>
    </w:lvl>
    <w:lvl w:ilvl="5" w:tplc="041F001B">
      <w:start w:val="1"/>
      <w:numFmt w:val="lowerRoman"/>
      <w:lvlText w:val="%6."/>
      <w:lvlJc w:val="right"/>
      <w:pPr>
        <w:ind w:left="5028" w:hanging="180"/>
      </w:pPr>
    </w:lvl>
    <w:lvl w:ilvl="6" w:tplc="041F000F">
      <w:start w:val="1"/>
      <w:numFmt w:val="decimal"/>
      <w:lvlText w:val="%7."/>
      <w:lvlJc w:val="left"/>
      <w:pPr>
        <w:ind w:left="5748" w:hanging="360"/>
      </w:pPr>
    </w:lvl>
    <w:lvl w:ilvl="7" w:tplc="041F0019">
      <w:start w:val="1"/>
      <w:numFmt w:val="lowerLetter"/>
      <w:lvlText w:val="%8."/>
      <w:lvlJc w:val="left"/>
      <w:pPr>
        <w:ind w:left="6468" w:hanging="360"/>
      </w:pPr>
    </w:lvl>
    <w:lvl w:ilvl="8" w:tplc="041F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5F948A0"/>
    <w:multiLevelType w:val="multilevel"/>
    <w:tmpl w:val="EA06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4296D"/>
    <w:multiLevelType w:val="hybridMultilevel"/>
    <w:tmpl w:val="E65875C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140DBE"/>
    <w:multiLevelType w:val="hybridMultilevel"/>
    <w:tmpl w:val="A85669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26B27"/>
    <w:multiLevelType w:val="hybridMultilevel"/>
    <w:tmpl w:val="EE3AB9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4382E"/>
    <w:multiLevelType w:val="hybridMultilevel"/>
    <w:tmpl w:val="C5EA40D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BC5CDD"/>
    <w:multiLevelType w:val="hybridMultilevel"/>
    <w:tmpl w:val="1DF80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C5426"/>
    <w:multiLevelType w:val="hybridMultilevel"/>
    <w:tmpl w:val="BAC47C1A"/>
    <w:lvl w:ilvl="0" w:tplc="4EDE0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2E31"/>
    <w:multiLevelType w:val="hybridMultilevel"/>
    <w:tmpl w:val="9A08A6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6111B"/>
    <w:multiLevelType w:val="multilevel"/>
    <w:tmpl w:val="FB50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DE2816"/>
    <w:multiLevelType w:val="multilevel"/>
    <w:tmpl w:val="F77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19"/>
    <w:rsid w:val="00000A58"/>
    <w:rsid w:val="000606C0"/>
    <w:rsid w:val="000E7D6B"/>
    <w:rsid w:val="002440D6"/>
    <w:rsid w:val="003628F1"/>
    <w:rsid w:val="00493CC1"/>
    <w:rsid w:val="0057132A"/>
    <w:rsid w:val="005C096B"/>
    <w:rsid w:val="00607160"/>
    <w:rsid w:val="00690193"/>
    <w:rsid w:val="006D2161"/>
    <w:rsid w:val="00807661"/>
    <w:rsid w:val="0090023D"/>
    <w:rsid w:val="00A01E6E"/>
    <w:rsid w:val="00A87047"/>
    <w:rsid w:val="00AC266E"/>
    <w:rsid w:val="00B1317D"/>
    <w:rsid w:val="00B14ADC"/>
    <w:rsid w:val="00BE491E"/>
    <w:rsid w:val="00C0138E"/>
    <w:rsid w:val="00C712BE"/>
    <w:rsid w:val="00C91B00"/>
    <w:rsid w:val="00CE1225"/>
    <w:rsid w:val="00E71638"/>
    <w:rsid w:val="00EA2619"/>
    <w:rsid w:val="00FC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3EA4"/>
  <w15:chartTrackingRefBased/>
  <w15:docId w15:val="{6884E584-8234-45BF-A758-6D54650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A2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A261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A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261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A261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628F1"/>
    <w:pPr>
      <w:ind w:left="720"/>
      <w:contextualSpacing/>
    </w:pPr>
  </w:style>
  <w:style w:type="paragraph" w:customStyle="1" w:styleId="Default">
    <w:name w:val="Default"/>
    <w:rsid w:val="00A87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27041-98E0-4045-8C29-2B9DB1B8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 DAGLI</dc:creator>
  <cp:keywords/>
  <dc:description/>
  <cp:lastModifiedBy>Mansur Unal</cp:lastModifiedBy>
  <cp:revision>10</cp:revision>
  <dcterms:created xsi:type="dcterms:W3CDTF">2021-04-22T06:20:00Z</dcterms:created>
  <dcterms:modified xsi:type="dcterms:W3CDTF">2022-09-27T13:56:00Z</dcterms:modified>
</cp:coreProperties>
</file>